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34" w:type="dxa"/>
        <w:tblInd w:w="-116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5"/>
        <w:gridCol w:w="3169"/>
        <w:gridCol w:w="555"/>
        <w:gridCol w:w="2622"/>
        <w:gridCol w:w="3152"/>
        <w:gridCol w:w="451"/>
      </w:tblGrid>
      <w:tr w:rsidR="00263B88" w:rsidRPr="00263B88" w:rsidTr="006D626A">
        <w:trPr>
          <w:gridBefore w:val="1"/>
          <w:gridAfter w:val="1"/>
          <w:wBefore w:w="985" w:type="dxa"/>
          <w:wAfter w:w="451" w:type="dxa"/>
        </w:trPr>
        <w:tc>
          <w:tcPr>
            <w:tcW w:w="31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598" w:rsidRDefault="00577598" w:rsidP="005775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  <w:p w:rsidR="00577598" w:rsidRDefault="00577598" w:rsidP="005775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Педагогическим советом</w:t>
            </w:r>
          </w:p>
          <w:p w:rsidR="00577598" w:rsidRDefault="00577598" w:rsidP="005775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МКОУДО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ЗАТО Знаменск ДХШ</w:t>
            </w:r>
          </w:p>
          <w:p w:rsidR="00263B88" w:rsidRPr="00263B88" w:rsidRDefault="00577598" w:rsidP="00577598">
            <w:pPr>
              <w:spacing w:before="30" w:after="0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№____от___________2015г.</w:t>
            </w:r>
            <w:r w:rsidR="00263B88" w:rsidRPr="00263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B88" w:rsidRPr="00263B88" w:rsidRDefault="00D23E70" w:rsidP="00577598">
            <w:pPr>
              <w:spacing w:after="0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</w:t>
            </w:r>
          </w:p>
          <w:p w:rsidR="00263B88" w:rsidRPr="00263B88" w:rsidRDefault="00263B88" w:rsidP="00577598">
            <w:pPr>
              <w:spacing w:before="30" w:after="0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63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первичной профсоюзной организации</w:t>
            </w:r>
          </w:p>
          <w:p w:rsidR="00263B88" w:rsidRPr="00263B88" w:rsidRDefault="00263B88" w:rsidP="00577598">
            <w:pPr>
              <w:spacing w:before="30" w:after="0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31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70" w:rsidRPr="00D23E70" w:rsidRDefault="00D23E70" w:rsidP="00577598">
            <w:pPr>
              <w:spacing w:before="3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E70">
              <w:rPr>
                <w:rFonts w:ascii="Times New Roman" w:hAnsi="Times New Roman" w:cs="Times New Roman"/>
                <w:sz w:val="24"/>
                <w:szCs w:val="24"/>
              </w:rPr>
              <w:t>УТВЕРЖД</w:t>
            </w:r>
            <w:r w:rsidR="00F27955">
              <w:rPr>
                <w:rFonts w:ascii="Times New Roman" w:hAnsi="Times New Roman" w:cs="Times New Roman"/>
                <w:sz w:val="24"/>
                <w:szCs w:val="24"/>
              </w:rPr>
              <w:t>ЕНО</w:t>
            </w:r>
          </w:p>
          <w:p w:rsidR="00263B88" w:rsidRPr="00263B88" w:rsidRDefault="00263B88" w:rsidP="00577598">
            <w:pPr>
              <w:spacing w:before="30" w:after="0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63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</w:t>
            </w:r>
            <w:r w:rsidR="00F27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</w:t>
            </w:r>
            <w:r w:rsidRPr="00263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директора</w:t>
            </w:r>
          </w:p>
          <w:p w:rsidR="00263B88" w:rsidRPr="00263B88" w:rsidRDefault="00263B88" w:rsidP="00577598">
            <w:pPr>
              <w:spacing w:before="30" w:after="0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gramStart"/>
            <w:r w:rsidRPr="00263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КОУДО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ЗАТО Знаменск ДХШ</w:t>
            </w:r>
          </w:p>
          <w:p w:rsidR="00D23E70" w:rsidRPr="00263B88" w:rsidRDefault="006D626A" w:rsidP="00577598">
            <w:pPr>
              <w:spacing w:before="30" w:after="0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</w:t>
            </w:r>
            <w:r w:rsidRPr="00263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63B88" w:rsidRPr="00263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C46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B5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263B88" w:rsidRPr="00263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C46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="00263B88" w:rsidRPr="00263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 w:rsidR="00C46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263B88" w:rsidRPr="00263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  <w:r w:rsidR="00D23E70" w:rsidRPr="00263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63B88" w:rsidRPr="00263B88" w:rsidRDefault="00263B88" w:rsidP="00577598">
            <w:pPr>
              <w:spacing w:before="30" w:after="0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:rsidR="00263B88" w:rsidRPr="00263B88" w:rsidRDefault="00263B88" w:rsidP="00577598">
            <w:pPr>
              <w:spacing w:before="30" w:after="0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63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70A04" w:rsidTr="006D626A">
        <w:tblPrEx>
          <w:jc w:val="center"/>
          <w:shd w:val="clear" w:color="auto" w:fill="auto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jc w:val="center"/>
        </w:trPr>
        <w:tc>
          <w:tcPr>
            <w:tcW w:w="4709" w:type="dxa"/>
            <w:gridSpan w:val="3"/>
          </w:tcPr>
          <w:p w:rsidR="00970A04" w:rsidRDefault="00970A04">
            <w:pPr>
              <w:spacing w:after="0"/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5" w:type="dxa"/>
            <w:gridSpan w:val="3"/>
          </w:tcPr>
          <w:p w:rsidR="00970A04" w:rsidRDefault="00970A04">
            <w:pPr>
              <w:pStyle w:val="a3"/>
              <w:tabs>
                <w:tab w:val="left" w:pos="2778"/>
                <w:tab w:val="left" w:pos="13325"/>
              </w:tabs>
              <w:ind w:left="290" w:firstLine="0"/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:rsidR="00970A04" w:rsidRDefault="00970A04" w:rsidP="00C46F3B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B5B2A" w:rsidRDefault="00C46F3B" w:rsidP="00C46F3B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46F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Положение </w:t>
      </w:r>
      <w:r w:rsidR="00BB5B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C46F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BB5B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Методическом</w:t>
      </w:r>
      <w:r w:rsidRPr="00C46F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BB5B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</w:t>
      </w:r>
      <w:r w:rsidRPr="00C46F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овете </w:t>
      </w:r>
    </w:p>
    <w:p w:rsidR="00C46F3B" w:rsidRPr="00C46F3B" w:rsidRDefault="00C46F3B" w:rsidP="00C46F3B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46F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Муниципального казенного образовательного учреждения дополнительного образования муниципального образования «Закрытое административно-территориальное образование Знаменск Астраханской области»  «Детская художественная школа»</w:t>
      </w:r>
    </w:p>
    <w:p w:rsidR="00263B88" w:rsidRDefault="00263B88" w:rsidP="00263B88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3B88" w:rsidRPr="00263B88" w:rsidRDefault="00263B88" w:rsidP="00263B8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263B88" w:rsidRPr="00970A04" w:rsidRDefault="00970A04" w:rsidP="00970A04">
      <w:pPr>
        <w:pStyle w:val="a6"/>
        <w:shd w:val="clear" w:color="auto" w:fill="FFFFFF"/>
        <w:tabs>
          <w:tab w:val="left" w:pos="426"/>
        </w:tabs>
        <w:spacing w:after="120" w:line="240" w:lineRule="auto"/>
        <w:ind w:left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263B88" w:rsidRPr="0097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ОБЩИЕ ПОЛОЖЕНИЯ</w:t>
      </w:r>
    </w:p>
    <w:p w:rsidR="00263B88" w:rsidRPr="00263B88" w:rsidRDefault="00970A04" w:rsidP="00970A04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</w:t>
      </w:r>
      <w:r w:rsidR="00263B88" w:rsidRPr="00EB0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Положение разработано на основании</w:t>
      </w:r>
      <w:r w:rsidR="00EB04AE" w:rsidRPr="00EB0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63B88" w:rsidRPr="00EB04A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Закона РФ </w:t>
      </w:r>
      <w:r w:rsidR="00EB04AE" w:rsidRPr="00EB04A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«</w:t>
      </w:r>
      <w:r w:rsidR="00263B88" w:rsidRPr="00EB04A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Об образовании в Российской Федерации»</w:t>
      </w:r>
      <w:r w:rsidR="00EB04AE" w:rsidRPr="00EB04A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263B88" w:rsidRPr="00EB04A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№</w:t>
      </w:r>
      <w:r w:rsidR="00EB04AE" w:rsidRPr="00EB04A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263B88" w:rsidRPr="00EB04A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273-ФЗ (ст.28 п.20</w:t>
      </w:r>
      <w:r w:rsidR="00263B88" w:rsidRPr="00EB0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Типового положени</w:t>
      </w:r>
      <w:r w:rsidR="00C46F3B" w:rsidRPr="00EB0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263B88" w:rsidRPr="00EB0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 образовательном учреждении, Устава школы, локальных</w:t>
      </w:r>
      <w:r w:rsidR="00263B88" w:rsidRPr="00263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актов и регламентирует работу Методического совета школы.</w:t>
      </w:r>
    </w:p>
    <w:p w:rsidR="00263B88" w:rsidRPr="00263B88" w:rsidRDefault="00970A04" w:rsidP="00970A04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 </w:t>
      </w:r>
      <w:r w:rsidR="00263B88" w:rsidRPr="00263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Методический совет создается в целях </w:t>
      </w:r>
      <w:proofErr w:type="gramStart"/>
      <w:r w:rsidR="00263B88" w:rsidRPr="00263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координации деятельности всех структурных подразделений методической службы Учреждения</w:t>
      </w:r>
      <w:proofErr w:type="gramEnd"/>
      <w:r w:rsidR="00263B88" w:rsidRPr="00263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63B88" w:rsidRPr="00263B88" w:rsidRDefault="00970A04" w:rsidP="00970A04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1.3. </w:t>
      </w:r>
      <w:r w:rsidR="00263B88" w:rsidRPr="00263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Методический совет является коллегиальным общественно-профессиональным органом, организующим разработку и реализацию планов и программ методической деятельности Учреждения.</w:t>
      </w:r>
    </w:p>
    <w:p w:rsidR="00263B88" w:rsidRPr="00263B88" w:rsidRDefault="00970A04" w:rsidP="00970A04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1.4. </w:t>
      </w:r>
      <w:r w:rsidR="00263B88" w:rsidRPr="00263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Методический совет в своей деятельности соблюдает Конвенцию о правах ребенка, руководствуется законами Российской Федерации, решениями Правительства Российской Федерации, органов управления образования всех уровней по вопросам учебно-воспитательной, методической деятельности, а также Уставом и локальными правовыми актами Учреждения.</w:t>
      </w:r>
    </w:p>
    <w:p w:rsidR="00C46F3B" w:rsidRDefault="00C46F3B" w:rsidP="00263B88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3B88" w:rsidRPr="00263B88" w:rsidRDefault="00263B88" w:rsidP="00970A04">
      <w:pPr>
        <w:shd w:val="clear" w:color="auto" w:fill="FFFFFF"/>
        <w:spacing w:after="12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63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97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63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КОМПЕТЕНЦИЯ МЕТОДИЧЕСКОГО СОВЕТА</w:t>
      </w:r>
    </w:p>
    <w:p w:rsidR="00263B88" w:rsidRPr="00263B88" w:rsidRDefault="00970A04" w:rsidP="00D23E70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 </w:t>
      </w:r>
      <w:r w:rsidR="00263B88" w:rsidRPr="00263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Методический совет призван координировать и стимулировать деятельность школьных методических объединений учителей, творчески работающих педагогов, направленную на разработку и совершенствование методического объединения, образовательного процесса и инновационной деятельности.</w:t>
      </w:r>
    </w:p>
    <w:p w:rsidR="00263B88" w:rsidRPr="00263B88" w:rsidRDefault="00970A04" w:rsidP="00D23E70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 </w:t>
      </w:r>
      <w:r w:rsidR="00263B88" w:rsidRPr="00263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Компетенции Методического совета:</w:t>
      </w:r>
    </w:p>
    <w:p w:rsidR="00263B88" w:rsidRPr="00263B88" w:rsidRDefault="00C46F3B" w:rsidP="00970A04">
      <w:pPr>
        <w:shd w:val="clear" w:color="auto" w:fill="FFFFFF"/>
        <w:spacing w:before="30" w:after="30" w:line="240" w:lineRule="auto"/>
        <w:ind w:firstLine="426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63B88" w:rsidRPr="00263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внесение предложений по изменению содержания и структуры обязательных учебных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</w:t>
      </w:r>
      <w:r w:rsidR="00263B88" w:rsidRPr="00263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их научно-методического обеспечения, по </w:t>
      </w:r>
      <w:r w:rsidR="00263B88" w:rsidRPr="00263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корректировке требований к минимальному объему и содержанию учебных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</w:t>
      </w:r>
      <w:r w:rsidR="00263B88" w:rsidRPr="00263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63B88" w:rsidRPr="00263B88" w:rsidRDefault="00C46F3B" w:rsidP="00970A04">
      <w:pPr>
        <w:shd w:val="clear" w:color="auto" w:fill="FFFFFF"/>
        <w:spacing w:before="30" w:after="30" w:line="240" w:lineRule="auto"/>
        <w:ind w:firstLine="426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63B88" w:rsidRPr="00263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первоначальной экспертизы существенных изменений, вносимых преподавателями в учебные программы, обеспечивающие усвоение обучающимися учебного материала в соответствии с требованиями Федеральных государственных образовательных стандартов;</w:t>
      </w:r>
    </w:p>
    <w:p w:rsidR="00263B88" w:rsidRPr="00263B88" w:rsidRDefault="00C46F3B" w:rsidP="00970A04">
      <w:pPr>
        <w:shd w:val="clear" w:color="auto" w:fill="FFFFFF"/>
        <w:spacing w:before="30" w:after="30" w:line="240" w:lineRule="auto"/>
        <w:ind w:firstLine="426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63B88" w:rsidRPr="00263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внесение предложений по организации исследований, ориентированных на улучшение усвоения учащимися учебного материала в соответствии с Федеральными государственными образовательными стандартами;</w:t>
      </w:r>
    </w:p>
    <w:p w:rsidR="00263B88" w:rsidRPr="00263B88" w:rsidRDefault="00C46F3B" w:rsidP="00970A04">
      <w:pPr>
        <w:shd w:val="clear" w:color="auto" w:fill="FFFFFF"/>
        <w:spacing w:before="30" w:after="30" w:line="240" w:lineRule="auto"/>
        <w:ind w:firstLine="426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63B88" w:rsidRPr="00263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привлечение учащихся к доступной им научно-исследовательской деятельности;</w:t>
      </w:r>
    </w:p>
    <w:p w:rsidR="00263B88" w:rsidRPr="00263B88" w:rsidRDefault="00C46F3B" w:rsidP="00970A04">
      <w:pPr>
        <w:shd w:val="clear" w:color="auto" w:fill="FFFFFF"/>
        <w:spacing w:before="30" w:after="30" w:line="240" w:lineRule="auto"/>
        <w:ind w:firstLine="426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63B88" w:rsidRPr="00263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координация внеклассной работы по предмету, проведение предметных дней,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конкурсов</w:t>
      </w:r>
      <w:r w:rsidR="00263B88" w:rsidRPr="00263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63B88" w:rsidRPr="00263B88" w:rsidRDefault="00C46F3B" w:rsidP="00970A04">
      <w:pPr>
        <w:shd w:val="clear" w:color="auto" w:fill="FFFFFF"/>
        <w:spacing w:before="30" w:after="30" w:line="240" w:lineRule="auto"/>
        <w:ind w:firstLine="426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63B88" w:rsidRPr="00263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обсуждение, согласование, рассмотрение и принятие рабочих программ, календарно-тематического планирования;</w:t>
      </w:r>
    </w:p>
    <w:p w:rsidR="00263B88" w:rsidRPr="00263B88" w:rsidRDefault="00C46F3B" w:rsidP="00970A04">
      <w:pPr>
        <w:shd w:val="clear" w:color="auto" w:fill="FFFFFF"/>
        <w:spacing w:before="30" w:after="30" w:line="240" w:lineRule="auto"/>
        <w:ind w:firstLine="426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63B88" w:rsidRPr="00263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целей и задач методического обеспечения УВП и методической учёбы;</w:t>
      </w:r>
    </w:p>
    <w:p w:rsidR="00263B88" w:rsidRPr="00263B88" w:rsidRDefault="00C46F3B" w:rsidP="00970A04">
      <w:pPr>
        <w:shd w:val="clear" w:color="auto" w:fill="FFFFFF"/>
        <w:spacing w:before="30" w:after="30" w:line="240" w:lineRule="auto"/>
        <w:ind w:firstLine="426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63B88" w:rsidRPr="00263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содержания, форм и методов повышения квалификации педагогов;</w:t>
      </w:r>
    </w:p>
    <w:p w:rsidR="00263B88" w:rsidRPr="00263B88" w:rsidRDefault="00C46F3B" w:rsidP="00970A04">
      <w:pPr>
        <w:shd w:val="clear" w:color="auto" w:fill="FFFFFF"/>
        <w:spacing w:before="30" w:after="30" w:line="240" w:lineRule="auto"/>
        <w:ind w:firstLine="426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63B88" w:rsidRPr="00263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осуществление планирования, организации и регулирования методической учёбы педагогов, анализ и оценка её результатов;</w:t>
      </w:r>
    </w:p>
    <w:p w:rsidR="00263B88" w:rsidRPr="00263B88" w:rsidRDefault="00C46F3B" w:rsidP="00970A04">
      <w:pPr>
        <w:shd w:val="clear" w:color="auto" w:fill="FFFFFF"/>
        <w:spacing w:before="30" w:after="30" w:line="240" w:lineRule="auto"/>
        <w:ind w:firstLine="426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63B88" w:rsidRPr="00263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системы мер по изучению педагогической практики, обобщению и распространению опыта;</w:t>
      </w:r>
    </w:p>
    <w:p w:rsidR="00263B88" w:rsidRPr="00263B88" w:rsidRDefault="00C46F3B" w:rsidP="00970A04">
      <w:pPr>
        <w:shd w:val="clear" w:color="auto" w:fill="FFFFFF"/>
        <w:spacing w:before="30" w:after="30" w:line="240" w:lineRule="auto"/>
        <w:ind w:firstLine="426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63B88" w:rsidRPr="00263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планов повышения квалификации и развития профессионального мастерства педагогов;</w:t>
      </w:r>
    </w:p>
    <w:p w:rsidR="00263B88" w:rsidRPr="00263B88" w:rsidRDefault="00C46F3B" w:rsidP="00970A04">
      <w:pPr>
        <w:shd w:val="clear" w:color="auto" w:fill="FFFFFF"/>
        <w:spacing w:before="30" w:after="30" w:line="240" w:lineRule="auto"/>
        <w:ind w:firstLine="426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63B88" w:rsidRPr="00263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руководство методической и инновационной деятельностью, организация научно практических конференций, тематических педсоветов, конкурсов педагогических достижений;</w:t>
      </w:r>
    </w:p>
    <w:p w:rsidR="00263B88" w:rsidRPr="00263B88" w:rsidRDefault="00C46F3B" w:rsidP="00970A04">
      <w:pPr>
        <w:shd w:val="clear" w:color="auto" w:fill="FFFFFF"/>
        <w:spacing w:before="30" w:after="30" w:line="240" w:lineRule="auto"/>
        <w:ind w:firstLine="426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63B88" w:rsidRPr="00263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осуществление анализа и рекомендаций к печати и внедрению методических пособий, программ и других продуктов методической деятельности школы;</w:t>
      </w:r>
    </w:p>
    <w:p w:rsidR="00263B88" w:rsidRPr="00263B88" w:rsidRDefault="00C46F3B" w:rsidP="00970A04">
      <w:pPr>
        <w:shd w:val="clear" w:color="auto" w:fill="FFFFFF"/>
        <w:spacing w:before="30" w:after="30" w:line="240" w:lineRule="auto"/>
        <w:ind w:firstLine="426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63B88" w:rsidRPr="00263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планирование и организация работы временных творческих коллективов, создающихся по инициативе учителей, руководителей школы с целью изучения, обобщения опыта и решения проблем развития школы.</w:t>
      </w:r>
    </w:p>
    <w:p w:rsidR="00C46F3B" w:rsidRDefault="00C46F3B" w:rsidP="00263B88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3B88" w:rsidRPr="00263B88" w:rsidRDefault="00263B88" w:rsidP="00D23E70">
      <w:pPr>
        <w:shd w:val="clear" w:color="auto" w:fill="FFFFFF"/>
        <w:spacing w:after="12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63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D23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63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РАБОТЫ МЕТОДИЧЕСКОГО СОВЕТА</w:t>
      </w:r>
    </w:p>
    <w:p w:rsidR="00263B88" w:rsidRPr="00263B88" w:rsidRDefault="00D23E70" w:rsidP="00D23E70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3.1. </w:t>
      </w:r>
      <w:r w:rsidR="00263B88" w:rsidRPr="00263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Членами Методического совета являются </w:t>
      </w:r>
      <w:r w:rsidR="00584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преподаватели</w:t>
      </w:r>
      <w:r w:rsidR="00263B88" w:rsidRPr="00263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числа наиболее опытных и творчески работающих педагогов, которые изби</w:t>
      </w:r>
      <w:r w:rsidR="00C46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раются на Педагогическом совете</w:t>
      </w:r>
      <w:r w:rsidR="00263B88" w:rsidRPr="00263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Состав Методического совета утверждается приказом директора образовательного учреждения. </w:t>
      </w:r>
      <w:r w:rsidR="00584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Председателем</w:t>
      </w:r>
      <w:r w:rsidR="00263B88" w:rsidRPr="00263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Методического совета является </w:t>
      </w:r>
      <w:r w:rsidR="00BB5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преподаватель,</w:t>
      </w:r>
      <w:r w:rsidR="00C46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имеющий </w:t>
      </w:r>
      <w:r w:rsidR="00584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высшую или первую квалификационную категорию</w:t>
      </w:r>
      <w:r w:rsidR="00263B88" w:rsidRPr="00263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который назначается приказом директора Учреждения.</w:t>
      </w:r>
    </w:p>
    <w:p w:rsidR="00263B88" w:rsidRPr="00263B88" w:rsidRDefault="00D23E70" w:rsidP="00D23E70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3.2. </w:t>
      </w:r>
      <w:r w:rsidR="00263B88" w:rsidRPr="00263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Совета осуществляется на основе годового плана. План работы Методического совета, рассматривается на заседании Методического совета, Педагогического совета, принимается на утверждение директором Учреждения. Методические объединения подчиняются Методическому совету.</w:t>
      </w:r>
    </w:p>
    <w:p w:rsidR="00263B88" w:rsidRPr="00263B88" w:rsidRDefault="00D23E70" w:rsidP="00D23E70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3.3. </w:t>
      </w:r>
      <w:r w:rsidR="00263B88" w:rsidRPr="00263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Периодичность заседаний Методического совета </w:t>
      </w:r>
      <w:r w:rsidR="00584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мере необходимости, но не реже 1 раза в </w:t>
      </w:r>
      <w:proofErr w:type="gramStart"/>
      <w:r w:rsidR="00584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 года</w:t>
      </w:r>
      <w:proofErr w:type="gramEnd"/>
      <w:r w:rsidR="00263B88" w:rsidRPr="00263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 рассмотрении вопросов, затрагивающих другие направления образовательной деятельности, на заседания приглашаются соответствующие должностные лица. По каждому из обсуждаемых на заседании вопросов принимаются рекомендации, которые фиксируются в журнале протоколов.</w:t>
      </w:r>
    </w:p>
    <w:p w:rsidR="00584EA0" w:rsidRDefault="00584EA0" w:rsidP="00263B88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3B88" w:rsidRPr="00263B88" w:rsidRDefault="00263B88" w:rsidP="00D23E70">
      <w:pPr>
        <w:shd w:val="clear" w:color="auto" w:fill="FFFFFF"/>
        <w:spacing w:after="12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63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D23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263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263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ДЕЯТЕЛЬНОСТЬЮ МЕТОДИЧЕСКОГО СОВЕТА</w:t>
      </w:r>
    </w:p>
    <w:p w:rsidR="00263B88" w:rsidRPr="00263B88" w:rsidRDefault="00D23E70" w:rsidP="00263B88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4.1. </w:t>
      </w:r>
      <w:r w:rsidR="00263B88" w:rsidRPr="00263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своей деятельности Совет подотчетен педагогическому совету школы. </w:t>
      </w:r>
      <w:proofErr w:type="gramStart"/>
      <w:r w:rsidR="00263B88" w:rsidRPr="00263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="00263B88" w:rsidRPr="00263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деятельностью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263B88" w:rsidRPr="00263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етодического совета осуществляется директором образовательного учреждения в соответствии с планами методической работы и </w:t>
      </w:r>
      <w:proofErr w:type="spellStart"/>
      <w:r w:rsidR="00263B88" w:rsidRPr="00263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внутришкольного</w:t>
      </w:r>
      <w:proofErr w:type="spellEnd"/>
      <w:r w:rsidR="00263B88" w:rsidRPr="00263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контроля.</w:t>
      </w:r>
    </w:p>
    <w:p w:rsidR="00263B88" w:rsidRPr="00263B88" w:rsidRDefault="00263B88" w:rsidP="00263B88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263B88" w:rsidRPr="00263B88" w:rsidRDefault="00263B88" w:rsidP="00D23E70">
      <w:pPr>
        <w:shd w:val="clear" w:color="auto" w:fill="FFFFFF"/>
        <w:spacing w:after="12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63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="00D23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63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ДОКУМЕНТАЦИЯ МЕТОДИЧЕСКОГО СОВЕТА</w:t>
      </w:r>
    </w:p>
    <w:p w:rsidR="00263B88" w:rsidRPr="00263B88" w:rsidRDefault="00263B88" w:rsidP="00263B88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63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 Для регламентации работы Методического совета необходимы следующие документы:</w:t>
      </w:r>
    </w:p>
    <w:p w:rsidR="00263B88" w:rsidRPr="00263B88" w:rsidRDefault="00263B88" w:rsidP="00263B88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63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Положение о Методическом совете;</w:t>
      </w:r>
    </w:p>
    <w:p w:rsidR="00263B88" w:rsidRPr="00263B88" w:rsidRDefault="00263B88" w:rsidP="00263B88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63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приказ директора школы о составе Методического совета и назначении на должность председателя Методического совета;</w:t>
      </w:r>
    </w:p>
    <w:p w:rsidR="00263B88" w:rsidRPr="00263B88" w:rsidRDefault="00263B88" w:rsidP="00263B88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63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анализ работы Методического совета за прошедший учебный год;</w:t>
      </w:r>
    </w:p>
    <w:p w:rsidR="00263B88" w:rsidRPr="00263B88" w:rsidRDefault="00263B88" w:rsidP="00263B88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63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план работы на текущий учебный год;</w:t>
      </w:r>
    </w:p>
    <w:p w:rsidR="00263B88" w:rsidRPr="00263B88" w:rsidRDefault="00263B88" w:rsidP="00263B88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63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картотека данных об учителях;</w:t>
      </w:r>
    </w:p>
    <w:p w:rsidR="00263B88" w:rsidRPr="00263B88" w:rsidRDefault="00263B88" w:rsidP="00263B88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63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сведения об индивидуальных темах методической работы учителей;</w:t>
      </w:r>
    </w:p>
    <w:p w:rsidR="00263B88" w:rsidRPr="00263B88" w:rsidRDefault="00263B88" w:rsidP="00263B88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63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график проведения открытых уроков и внеклассных мероприятий;</w:t>
      </w:r>
    </w:p>
    <w:p w:rsidR="00263B88" w:rsidRPr="00263B88" w:rsidRDefault="00263B88" w:rsidP="00263B88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63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планы проведения тематических (предметных) недель;</w:t>
      </w:r>
    </w:p>
    <w:p w:rsidR="00263B88" w:rsidRPr="00263B88" w:rsidRDefault="00263B88" w:rsidP="00263B88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63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сроки проведения школьных, районных, городских туров конкурсов и олимпиад;</w:t>
      </w:r>
    </w:p>
    <w:p w:rsidR="00263B88" w:rsidRPr="00263B88" w:rsidRDefault="00263B88" w:rsidP="00263B88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63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УМК по предметам;</w:t>
      </w:r>
    </w:p>
    <w:p w:rsidR="00263B88" w:rsidRPr="00263B88" w:rsidRDefault="00263B88" w:rsidP="00263B88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63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Положения о </w:t>
      </w:r>
      <w:r w:rsidR="00584EA0" w:rsidRPr="00263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</w:t>
      </w:r>
      <w:r w:rsidR="00584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 w:rsidR="00584EA0" w:rsidRPr="00263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63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конкурсах;</w:t>
      </w:r>
    </w:p>
    <w:p w:rsidR="00263B88" w:rsidRPr="00263B88" w:rsidRDefault="00263B88" w:rsidP="00263B88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63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протоколы заседаний Методического совета.</w:t>
      </w:r>
    </w:p>
    <w:p w:rsidR="0042212E" w:rsidRDefault="0042212E"/>
    <w:sectPr w:rsidR="004221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5438C6"/>
    <w:multiLevelType w:val="hybridMultilevel"/>
    <w:tmpl w:val="FA20243A"/>
    <w:lvl w:ilvl="0" w:tplc="64A44F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B88"/>
    <w:rsid w:val="00007358"/>
    <w:rsid w:val="00263B88"/>
    <w:rsid w:val="0042212E"/>
    <w:rsid w:val="00577598"/>
    <w:rsid w:val="00584EA0"/>
    <w:rsid w:val="006D626A"/>
    <w:rsid w:val="00970A04"/>
    <w:rsid w:val="00BB5B2A"/>
    <w:rsid w:val="00C46F3B"/>
    <w:rsid w:val="00D23E70"/>
    <w:rsid w:val="00EB04AE"/>
    <w:rsid w:val="00F27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970A04"/>
    <w:pPr>
      <w:spacing w:after="0" w:line="360" w:lineRule="atLeast"/>
      <w:ind w:firstLine="432"/>
      <w:jc w:val="both"/>
    </w:pPr>
    <w:rPr>
      <w:rFonts w:ascii="Courier New" w:eastAsia="Times New Roman" w:hAnsi="Courier New" w:cs="Times New Roman"/>
      <w:color w:val="000000"/>
      <w:sz w:val="24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970A04"/>
    <w:rPr>
      <w:rFonts w:ascii="Courier New" w:eastAsia="Times New Roman" w:hAnsi="Courier New" w:cs="Times New Roman"/>
      <w:color w:val="000000"/>
      <w:sz w:val="24"/>
      <w:szCs w:val="20"/>
      <w:lang w:eastAsia="ar-SA"/>
    </w:rPr>
  </w:style>
  <w:style w:type="character" w:customStyle="1" w:styleId="a5">
    <w:name w:val="Основной текст_"/>
    <w:basedOn w:val="a0"/>
    <w:link w:val="4"/>
    <w:locked/>
    <w:rsid w:val="00970A0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">
    <w:name w:val="Основной текст4"/>
    <w:basedOn w:val="a"/>
    <w:link w:val="a5"/>
    <w:rsid w:val="00970A04"/>
    <w:pPr>
      <w:widowControl w:val="0"/>
      <w:shd w:val="clear" w:color="auto" w:fill="FFFFFF"/>
      <w:spacing w:after="0" w:line="317" w:lineRule="exact"/>
      <w:ind w:hanging="5160"/>
    </w:pPr>
    <w:rPr>
      <w:rFonts w:ascii="Times New Roman" w:eastAsia="Times New Roman" w:hAnsi="Times New Roman" w:cs="Times New Roman"/>
      <w:sz w:val="27"/>
      <w:szCs w:val="27"/>
    </w:rPr>
  </w:style>
  <w:style w:type="paragraph" w:styleId="a6">
    <w:name w:val="List Paragraph"/>
    <w:basedOn w:val="a"/>
    <w:uiPriority w:val="34"/>
    <w:qFormat/>
    <w:rsid w:val="00970A0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B5B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B5B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970A04"/>
    <w:pPr>
      <w:spacing w:after="0" w:line="360" w:lineRule="atLeast"/>
      <w:ind w:firstLine="432"/>
      <w:jc w:val="both"/>
    </w:pPr>
    <w:rPr>
      <w:rFonts w:ascii="Courier New" w:eastAsia="Times New Roman" w:hAnsi="Courier New" w:cs="Times New Roman"/>
      <w:color w:val="000000"/>
      <w:sz w:val="24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970A04"/>
    <w:rPr>
      <w:rFonts w:ascii="Courier New" w:eastAsia="Times New Roman" w:hAnsi="Courier New" w:cs="Times New Roman"/>
      <w:color w:val="000000"/>
      <w:sz w:val="24"/>
      <w:szCs w:val="20"/>
      <w:lang w:eastAsia="ar-SA"/>
    </w:rPr>
  </w:style>
  <w:style w:type="character" w:customStyle="1" w:styleId="a5">
    <w:name w:val="Основной текст_"/>
    <w:basedOn w:val="a0"/>
    <w:link w:val="4"/>
    <w:locked/>
    <w:rsid w:val="00970A0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">
    <w:name w:val="Основной текст4"/>
    <w:basedOn w:val="a"/>
    <w:link w:val="a5"/>
    <w:rsid w:val="00970A04"/>
    <w:pPr>
      <w:widowControl w:val="0"/>
      <w:shd w:val="clear" w:color="auto" w:fill="FFFFFF"/>
      <w:spacing w:after="0" w:line="317" w:lineRule="exact"/>
      <w:ind w:hanging="5160"/>
    </w:pPr>
    <w:rPr>
      <w:rFonts w:ascii="Times New Roman" w:eastAsia="Times New Roman" w:hAnsi="Times New Roman" w:cs="Times New Roman"/>
      <w:sz w:val="27"/>
      <w:szCs w:val="27"/>
    </w:rPr>
  </w:style>
  <w:style w:type="paragraph" w:styleId="a6">
    <w:name w:val="List Paragraph"/>
    <w:basedOn w:val="a"/>
    <w:uiPriority w:val="34"/>
    <w:qFormat/>
    <w:rsid w:val="00970A0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B5B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B5B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2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869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ДМШ</dc:creator>
  <cp:keywords/>
  <dc:description/>
  <cp:lastModifiedBy>User</cp:lastModifiedBy>
  <cp:revision>6</cp:revision>
  <cp:lastPrinted>2015-08-28T11:53:00Z</cp:lastPrinted>
  <dcterms:created xsi:type="dcterms:W3CDTF">2015-08-19T04:32:00Z</dcterms:created>
  <dcterms:modified xsi:type="dcterms:W3CDTF">2015-08-28T11:53:00Z</dcterms:modified>
</cp:coreProperties>
</file>